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4A2" w:rsidRDefault="003444A2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  <w:r>
        <w:rPr>
          <w:rFonts w:ascii="Geometr231 BT" w:hAnsi="Geometr231 BT" w:cs="Arial"/>
          <w:noProof/>
          <w:color w:val="16325C"/>
          <w:sz w:val="36"/>
          <w:szCs w:val="36"/>
        </w:rPr>
        <w:drawing>
          <wp:inline distT="0" distB="0" distL="0" distR="0">
            <wp:extent cx="2124075" cy="1695450"/>
            <wp:effectExtent l="0" t="0" r="9525" b="0"/>
            <wp:docPr id="4" name="Picture 4" descr="C:\Users\kim\Desktop\Logo\954252074589-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m\Desktop\Logo\954252074589-22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  <w:r w:rsidRPr="008A0FE5">
        <w:rPr>
          <w:rFonts w:ascii="Geometr231 BT" w:hAnsi="Geometr231 BT" w:cs="Arial"/>
          <w:color w:val="16325C"/>
          <w:sz w:val="36"/>
          <w:szCs w:val="36"/>
        </w:rPr>
        <w:t>DermLogic, PLLC, PA</w:t>
      </w:r>
    </w:p>
    <w:p w:rsidR="003444A2" w:rsidRDefault="003444A2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>
        <w:rPr>
          <w:rFonts w:ascii="Geometr231 BT" w:hAnsi="Geometr231 BT" w:cs="Arial"/>
          <w:color w:val="16325C"/>
          <w:sz w:val="28"/>
          <w:szCs w:val="28"/>
        </w:rPr>
        <w:t>9780 Maumelle Blvd, North Little Rock, AR 72113</w:t>
      </w:r>
    </w:p>
    <w:p w:rsidR="003444A2" w:rsidRDefault="003444A2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>
        <w:rPr>
          <w:rFonts w:ascii="Geometr231 BT" w:hAnsi="Geometr231 BT" w:cs="Arial"/>
          <w:color w:val="16325C"/>
          <w:sz w:val="28"/>
          <w:szCs w:val="28"/>
        </w:rPr>
        <w:t>501.753.9000</w:t>
      </w:r>
    </w:p>
    <w:p w:rsidR="003444A2" w:rsidRDefault="003444A2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>
        <w:rPr>
          <w:rFonts w:ascii="Geometr231 BT" w:hAnsi="Geometr231 BT" w:cs="Arial"/>
          <w:color w:val="16325C"/>
          <w:sz w:val="28"/>
          <w:szCs w:val="28"/>
        </w:rPr>
        <w:t>501.753.9004 Fax</w:t>
      </w:r>
    </w:p>
    <w:p w:rsidR="003444A2" w:rsidRDefault="00442726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hyperlink r:id="rId9" w:history="1">
        <w:r w:rsidR="003444A2" w:rsidRPr="00E469B0">
          <w:rPr>
            <w:rStyle w:val="Hyperlink"/>
            <w:rFonts w:ascii="Geometr231 BT" w:hAnsi="Geometr231 BT" w:cs="Arial"/>
            <w:sz w:val="28"/>
            <w:szCs w:val="28"/>
          </w:rPr>
          <w:t>www.DermLogicPLLC.com</w:t>
        </w:r>
      </w:hyperlink>
    </w:p>
    <w:p w:rsidR="003444A2" w:rsidRDefault="003444A2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The logical choice for your </w:t>
      </w:r>
      <w:proofErr w:type="spellStart"/>
      <w:r w:rsidRPr="008A0FE5">
        <w:rPr>
          <w:rFonts w:ascii="Geometr231 BT" w:hAnsi="Geometr231 BT" w:cs="Arial"/>
          <w:color w:val="16325C"/>
          <w:sz w:val="28"/>
          <w:szCs w:val="28"/>
        </w:rPr>
        <w:t>dermpath</w:t>
      </w:r>
      <w:proofErr w:type="spellEnd"/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 needs</w:t>
      </w:r>
    </w:p>
    <w:p w:rsidR="00FA3E8A" w:rsidRDefault="00FA3E8A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</w:p>
    <w:p w:rsidR="008A0FE5" w:rsidRDefault="008A0FE5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>Putting your patients first</w:t>
      </w:r>
      <w:r w:rsidR="00FA3E8A">
        <w:rPr>
          <w:rFonts w:ascii="Geometr231 BT" w:hAnsi="Geometr231 BT" w:cs="Arial"/>
          <w:color w:val="16325C"/>
          <w:sz w:val="28"/>
          <w:szCs w:val="28"/>
        </w:rPr>
        <w:t xml:space="preserve"> is our priority</w:t>
      </w:r>
    </w:p>
    <w:p w:rsidR="00FA3E8A" w:rsidRPr="008A0FE5" w:rsidRDefault="00FA3E8A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>Offering skin</w:t>
      </w:r>
      <w:r w:rsidR="00792F94">
        <w:rPr>
          <w:rFonts w:ascii="Geometr231 BT" w:hAnsi="Geometr231 BT" w:cs="Arial"/>
          <w:color w:val="16325C"/>
          <w:sz w:val="28"/>
          <w:szCs w:val="28"/>
        </w:rPr>
        <w:t>, mucosal, hair and nail</w:t>
      </w: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 biopsy interpretations for:</w:t>
      </w:r>
    </w:p>
    <w:p w:rsidR="008A0FE5" w:rsidRPr="00724A88" w:rsidRDefault="008A0FE5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>Rash</w:t>
      </w:r>
      <w:r w:rsidR="00C6441D" w:rsidRPr="00724A88">
        <w:rPr>
          <w:rFonts w:ascii="Geometr231 BT" w:hAnsi="Geometr231 BT" w:cs="Arial"/>
          <w:color w:val="16325C"/>
          <w:sz w:val="24"/>
          <w:szCs w:val="24"/>
        </w:rPr>
        <w:t>es</w:t>
      </w:r>
    </w:p>
    <w:p w:rsidR="008A0FE5" w:rsidRPr="00724A88" w:rsidRDefault="008A0FE5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>Blister</w:t>
      </w:r>
      <w:r w:rsidR="00C6441D" w:rsidRPr="00724A88">
        <w:rPr>
          <w:rFonts w:ascii="Geometr231 BT" w:hAnsi="Geometr231 BT" w:cs="Arial"/>
          <w:color w:val="16325C"/>
          <w:sz w:val="24"/>
          <w:szCs w:val="24"/>
        </w:rPr>
        <w:t>s</w:t>
      </w:r>
    </w:p>
    <w:p w:rsidR="00C6441D" w:rsidRPr="00724A88" w:rsidRDefault="00C6441D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>Bumps</w:t>
      </w:r>
    </w:p>
    <w:p w:rsidR="008A0FE5" w:rsidRPr="00724A88" w:rsidRDefault="00C6441D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 xml:space="preserve">Pigmented lesions </w:t>
      </w:r>
    </w:p>
    <w:p w:rsidR="00C6441D" w:rsidRPr="00724A88" w:rsidRDefault="00C6441D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>Hair loss</w:t>
      </w:r>
    </w:p>
    <w:p w:rsidR="00FA3E8A" w:rsidRPr="00724A88" w:rsidRDefault="00FA3E8A" w:rsidP="00724A88">
      <w:pPr>
        <w:pStyle w:val="Header"/>
        <w:numPr>
          <w:ilvl w:val="0"/>
          <w:numId w:val="3"/>
        </w:numPr>
        <w:rPr>
          <w:rFonts w:ascii="Geometr231 BT" w:hAnsi="Geometr231 BT" w:cs="Arial"/>
          <w:color w:val="16325C"/>
          <w:sz w:val="24"/>
          <w:szCs w:val="24"/>
        </w:rPr>
      </w:pPr>
      <w:r w:rsidRPr="00724A88">
        <w:rPr>
          <w:rFonts w:ascii="Geometr231 BT" w:hAnsi="Geometr231 BT" w:cs="Arial"/>
          <w:color w:val="16325C"/>
          <w:sz w:val="24"/>
          <w:szCs w:val="24"/>
        </w:rPr>
        <w:t>Nail disease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Our biopsy interpretation will help your treatment plan. 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It's the logical solution. </w:t>
      </w: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</w:p>
    <w:p w:rsidR="00FA3E8A" w:rsidRPr="008A0FE5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bCs/>
          <w:color w:val="16325C"/>
          <w:sz w:val="36"/>
          <w:szCs w:val="36"/>
        </w:rPr>
      </w:pPr>
      <w:r w:rsidRPr="008A0FE5">
        <w:rPr>
          <w:rFonts w:ascii="Geometr231 BT" w:eastAsia="Times New Roman" w:hAnsi="Geometr231 BT" w:cs="Arial"/>
          <w:bCs/>
          <w:color w:val="16325C"/>
          <w:sz w:val="36"/>
          <w:szCs w:val="36"/>
        </w:rPr>
        <w:t>Our Service</w:t>
      </w:r>
    </w:p>
    <w:p w:rsidR="00FA3E8A" w:rsidRPr="008A0FE5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8A0FE5">
        <w:rPr>
          <w:rFonts w:ascii="Geometr231 BT" w:eastAsia="Times New Roman" w:hAnsi="Geometr231 BT" w:cs="Arial"/>
          <w:bCs/>
          <w:color w:val="16325C"/>
          <w:sz w:val="24"/>
          <w:szCs w:val="24"/>
        </w:rPr>
        <w:t>DermLogic, PLLC PA</w:t>
      </w:r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t xml:space="preserve"> is a full-service pathology lab. To enable rapid </w:t>
      </w:r>
      <w:proofErr w:type="spellStart"/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t>turn around</w:t>
      </w:r>
      <w:proofErr w:type="spellEnd"/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t xml:space="preserve"> of your biopsy results, our facility offers:</w:t>
      </w:r>
    </w:p>
    <w:p w:rsidR="00FA3E8A" w:rsidRPr="008A0FE5" w:rsidRDefault="00724A88" w:rsidP="00FA3E8A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>
        <w:rPr>
          <w:rFonts w:ascii="Geometr231 BT" w:eastAsia="Times New Roman" w:hAnsi="Geometr231 BT" w:cs="Arial"/>
          <w:color w:val="16325C"/>
          <w:sz w:val="24"/>
          <w:szCs w:val="24"/>
        </w:rPr>
        <w:t>Routine processing</w:t>
      </w:r>
    </w:p>
    <w:p w:rsidR="00FA3E8A" w:rsidRPr="008A0FE5" w:rsidRDefault="00724A88" w:rsidP="00FA3E8A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>
        <w:rPr>
          <w:rFonts w:ascii="Geometr231 BT" w:eastAsia="Times New Roman" w:hAnsi="Geometr231 BT" w:cs="Arial"/>
          <w:color w:val="16325C"/>
          <w:sz w:val="24"/>
          <w:szCs w:val="24"/>
        </w:rPr>
        <w:t>Special stains</w:t>
      </w:r>
    </w:p>
    <w:p w:rsidR="00FA3E8A" w:rsidRPr="008A0FE5" w:rsidRDefault="00724A88" w:rsidP="00FA3E8A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proofErr w:type="spellStart"/>
      <w:r>
        <w:rPr>
          <w:rFonts w:ascii="Geometr231 BT" w:eastAsia="Times New Roman" w:hAnsi="Geometr231 BT" w:cs="Arial"/>
          <w:color w:val="16325C"/>
          <w:sz w:val="24"/>
          <w:szCs w:val="24"/>
        </w:rPr>
        <w:t>Immunohistochemical</w:t>
      </w:r>
      <w:proofErr w:type="spellEnd"/>
      <w:r>
        <w:rPr>
          <w:rFonts w:ascii="Geometr231 BT" w:eastAsia="Times New Roman" w:hAnsi="Geometr231 BT" w:cs="Arial"/>
          <w:color w:val="16325C"/>
          <w:sz w:val="24"/>
          <w:szCs w:val="24"/>
        </w:rPr>
        <w:t xml:space="preserve"> stains</w:t>
      </w:r>
    </w:p>
    <w:p w:rsidR="00FA3E8A" w:rsidRPr="008A0FE5" w:rsidRDefault="00FA3E8A" w:rsidP="00FA3E8A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t xml:space="preserve">Direct immunofluorescence </w:t>
      </w:r>
    </w:p>
    <w:p w:rsidR="00FA3E8A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t xml:space="preserve">In most cases results are available the next day. </w:t>
      </w:r>
    </w:p>
    <w:p w:rsidR="00FA3E8A" w:rsidRPr="008A0FE5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</w:p>
    <w:p w:rsidR="00FA3E8A" w:rsidRPr="008A0FE5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</w:p>
    <w:p w:rsidR="00724A88" w:rsidRDefault="00FA3E8A" w:rsidP="00FA3E8A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8A0FE5">
        <w:rPr>
          <w:rFonts w:ascii="Geometr231 BT" w:eastAsia="Times New Roman" w:hAnsi="Geometr231 BT" w:cs="Arial"/>
          <w:color w:val="16325C"/>
          <w:sz w:val="24"/>
          <w:szCs w:val="24"/>
        </w:rPr>
        <w:lastRenderedPageBreak/>
        <w:t>We provide</w:t>
      </w:r>
    </w:p>
    <w:p w:rsidR="00724A88" w:rsidRPr="00724A88" w:rsidRDefault="00724A88" w:rsidP="00724A8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724A88">
        <w:rPr>
          <w:rFonts w:ascii="Geometr231 BT" w:eastAsia="Times New Roman" w:hAnsi="Geometr231 BT" w:cs="Arial"/>
          <w:color w:val="16325C"/>
          <w:sz w:val="24"/>
          <w:szCs w:val="24"/>
        </w:rPr>
        <w:t>Free pre-filled biopsy containers and</w:t>
      </w:r>
      <w:r w:rsidR="00FA3E8A" w:rsidRPr="00724A88">
        <w:rPr>
          <w:rFonts w:ascii="Geometr231 BT" w:eastAsia="Times New Roman" w:hAnsi="Geometr231 BT" w:cs="Arial"/>
          <w:color w:val="16325C"/>
          <w:sz w:val="24"/>
          <w:szCs w:val="24"/>
        </w:rPr>
        <w:t xml:space="preserve"> specimen labels</w:t>
      </w:r>
    </w:p>
    <w:p w:rsidR="00724A88" w:rsidRPr="00724A88" w:rsidRDefault="00724A88" w:rsidP="00724A8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724A88">
        <w:rPr>
          <w:rFonts w:ascii="Geometr231 BT" w:eastAsia="Times New Roman" w:hAnsi="Geometr231 BT" w:cs="Arial"/>
          <w:color w:val="16325C"/>
          <w:sz w:val="24"/>
          <w:szCs w:val="24"/>
        </w:rPr>
        <w:t xml:space="preserve">Free </w:t>
      </w:r>
      <w:r w:rsidR="00FA3E8A" w:rsidRPr="00724A88">
        <w:rPr>
          <w:rFonts w:ascii="Geometr231 BT" w:eastAsia="Times New Roman" w:hAnsi="Geometr231 BT" w:cs="Arial"/>
          <w:color w:val="16325C"/>
          <w:sz w:val="24"/>
          <w:szCs w:val="24"/>
        </w:rPr>
        <w:t>shipping supplies</w:t>
      </w:r>
    </w:p>
    <w:p w:rsidR="00724A88" w:rsidRPr="00724A88" w:rsidRDefault="00724A88" w:rsidP="00724A8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724A88">
        <w:rPr>
          <w:rFonts w:ascii="Geometr231 BT" w:eastAsia="Times New Roman" w:hAnsi="Geometr231 BT" w:cs="Arial"/>
          <w:color w:val="16325C"/>
          <w:sz w:val="24"/>
          <w:szCs w:val="24"/>
        </w:rPr>
        <w:t>Free next day shipping</w:t>
      </w:r>
      <w:r>
        <w:rPr>
          <w:rFonts w:ascii="Geometr231 BT" w:eastAsia="Times New Roman" w:hAnsi="Geometr231 BT" w:cs="Arial"/>
          <w:color w:val="16325C"/>
          <w:sz w:val="24"/>
          <w:szCs w:val="24"/>
        </w:rPr>
        <w:t xml:space="preserve"> </w:t>
      </w:r>
      <w:r w:rsidR="00792F94">
        <w:rPr>
          <w:rFonts w:ascii="Geometr231 BT" w:eastAsia="Times New Roman" w:hAnsi="Geometr231 BT" w:cs="Arial"/>
          <w:color w:val="16325C"/>
          <w:sz w:val="24"/>
          <w:szCs w:val="24"/>
        </w:rPr>
        <w:t>or, for local clients,</w:t>
      </w:r>
      <w:r>
        <w:rPr>
          <w:rFonts w:ascii="Geometr231 BT" w:eastAsia="Times New Roman" w:hAnsi="Geometr231 BT" w:cs="Arial"/>
          <w:color w:val="16325C"/>
          <w:sz w:val="24"/>
          <w:szCs w:val="24"/>
        </w:rPr>
        <w:t xml:space="preserve"> courier service </w:t>
      </w:r>
    </w:p>
    <w:p w:rsidR="00FA3E8A" w:rsidRPr="00724A88" w:rsidRDefault="00792F94" w:rsidP="00724A8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>
        <w:rPr>
          <w:rFonts w:ascii="Geometr231 BT" w:eastAsia="Times New Roman" w:hAnsi="Geometr231 BT" w:cs="Arial"/>
          <w:color w:val="16325C"/>
          <w:sz w:val="24"/>
          <w:szCs w:val="24"/>
        </w:rPr>
        <w:t>O</w:t>
      </w:r>
      <w:r w:rsidR="00724A88" w:rsidRPr="00724A88">
        <w:rPr>
          <w:rFonts w:ascii="Geometr231 BT" w:eastAsia="Times New Roman" w:hAnsi="Geometr231 BT" w:cs="Arial"/>
          <w:color w:val="16325C"/>
          <w:sz w:val="24"/>
          <w:szCs w:val="24"/>
        </w:rPr>
        <w:t>n-line ordering of supplies</w:t>
      </w:r>
    </w:p>
    <w:p w:rsidR="00724A88" w:rsidRPr="00724A88" w:rsidRDefault="00724A88" w:rsidP="00724A8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rPr>
          <w:rFonts w:ascii="Geometr231 BT" w:eastAsia="Times New Roman" w:hAnsi="Geometr231 BT" w:cs="Arial"/>
          <w:color w:val="16325C"/>
          <w:sz w:val="24"/>
          <w:szCs w:val="24"/>
        </w:rPr>
      </w:pPr>
      <w:r w:rsidRPr="00724A88">
        <w:rPr>
          <w:rFonts w:ascii="Geometr231 BT" w:eastAsia="Times New Roman" w:hAnsi="Geometr231 BT" w:cs="Arial"/>
          <w:color w:val="16325C"/>
          <w:sz w:val="24"/>
          <w:szCs w:val="24"/>
        </w:rPr>
        <w:t>Results by fax or secure website</w:t>
      </w: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  <w:r w:rsidRPr="008A0FE5">
        <w:rPr>
          <w:rFonts w:ascii="Geometr231 BT" w:hAnsi="Geometr231 BT" w:cs="Arial"/>
          <w:color w:val="16325C"/>
          <w:sz w:val="36"/>
          <w:szCs w:val="36"/>
        </w:rPr>
        <w:t>About us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bCs/>
          <w:color w:val="16325C"/>
          <w:sz w:val="28"/>
          <w:szCs w:val="28"/>
        </w:rPr>
        <w:t>DermLogic, PLLC, PA</w:t>
      </w: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 is a dermatopathology laboratory located in central Arkansas, owned by Kim M. Hiatt, MD. 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 xml:space="preserve">Dr. Hiatt is board certified in Anatomical and Clinical Pathology and in Dermatopathology. 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>Dr. Hiatt and her staff are dedicated to helping you care for your patients efficiently and effectively.</w:t>
      </w:r>
    </w:p>
    <w:p w:rsidR="008A0FE5" w:rsidRPr="008A0FE5" w:rsidRDefault="008A0FE5" w:rsidP="008A0FE5">
      <w:pPr>
        <w:pStyle w:val="NormalWeb"/>
        <w:shd w:val="clear" w:color="auto" w:fill="FFFFFF"/>
        <w:spacing w:before="0" w:beforeAutospacing="0" w:after="0" w:afterAutospacing="0"/>
        <w:rPr>
          <w:rFonts w:ascii="Geometr231 BT" w:hAnsi="Geometr231 BT" w:cs="Arial"/>
          <w:color w:val="16325C"/>
          <w:sz w:val="28"/>
          <w:szCs w:val="28"/>
        </w:rPr>
      </w:pPr>
      <w:r w:rsidRPr="008A0FE5">
        <w:rPr>
          <w:rFonts w:ascii="Geometr231 BT" w:hAnsi="Geometr231 BT" w:cs="Arial"/>
          <w:color w:val="16325C"/>
          <w:sz w:val="28"/>
          <w:szCs w:val="28"/>
        </w:rPr>
        <w:t>Dr. Hiatt is available to discuss the best biopsy options for your patient as well as the results from that biopsy</w:t>
      </w:r>
    </w:p>
    <w:p w:rsidR="008A0FE5" w:rsidRPr="008A0FE5" w:rsidRDefault="008A0FE5" w:rsidP="008A0FE5">
      <w:pPr>
        <w:shd w:val="clear" w:color="auto" w:fill="FFFFFF"/>
        <w:spacing w:after="0" w:line="240" w:lineRule="auto"/>
        <w:rPr>
          <w:rFonts w:ascii="Geometr231 BT" w:eastAsia="Times New Roman" w:hAnsi="Geometr231 BT" w:cs="Arial"/>
          <w:bCs/>
          <w:color w:val="16325C"/>
          <w:sz w:val="36"/>
          <w:szCs w:val="36"/>
        </w:rPr>
      </w:pP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</w:p>
    <w:p w:rsidR="008A0FE5" w:rsidRPr="008A0FE5" w:rsidRDefault="008A0FE5" w:rsidP="008A0FE5">
      <w:pPr>
        <w:pStyle w:val="Header"/>
        <w:rPr>
          <w:rFonts w:ascii="Geometr231 BT" w:hAnsi="Geometr231 BT" w:cs="Arial"/>
          <w:color w:val="16325C"/>
          <w:sz w:val="36"/>
          <w:szCs w:val="36"/>
        </w:rPr>
      </w:pPr>
      <w:r w:rsidRPr="008A0FE5">
        <w:rPr>
          <w:rFonts w:ascii="Geometr231 BT" w:hAnsi="Geometr231 BT" w:cs="Arial"/>
          <w:color w:val="16325C"/>
          <w:sz w:val="36"/>
          <w:szCs w:val="36"/>
        </w:rPr>
        <w:t>Bio</w:t>
      </w:r>
    </w:p>
    <w:p w:rsidR="008A0FE5" w:rsidRPr="008A0FE5" w:rsidRDefault="008A0FE5" w:rsidP="008A0FE5">
      <w:pPr>
        <w:pStyle w:val="Header"/>
        <w:rPr>
          <w:rFonts w:ascii="Geometr231 BT" w:hAnsi="Geometr231 BT"/>
          <w:sz w:val="24"/>
          <w:szCs w:val="24"/>
        </w:rPr>
      </w:pPr>
      <w:r w:rsidRPr="008A0FE5">
        <w:rPr>
          <w:rFonts w:ascii="Geometr231 BT" w:hAnsi="Geometr231 BT" w:cs="Arial"/>
          <w:color w:val="16325C"/>
          <w:sz w:val="24"/>
          <w:szCs w:val="24"/>
        </w:rPr>
        <w:t xml:space="preserve">Dr. Hiatt is a 1996 graduate of Georgetown University School of Medicine. She received her pathology residency training at Georgetown University Hospital and University of Maryland Medical Systems and </w:t>
      </w:r>
      <w:proofErr w:type="spellStart"/>
      <w:r w:rsidRPr="008A0FE5">
        <w:rPr>
          <w:rFonts w:ascii="Geometr231 BT" w:hAnsi="Geometr231 BT" w:cs="Arial"/>
          <w:color w:val="16325C"/>
          <w:sz w:val="24"/>
          <w:szCs w:val="24"/>
        </w:rPr>
        <w:t>speciality</w:t>
      </w:r>
      <w:proofErr w:type="spellEnd"/>
      <w:r w:rsidRPr="008A0FE5">
        <w:rPr>
          <w:rFonts w:ascii="Geometr231 BT" w:hAnsi="Geometr231 BT" w:cs="Arial"/>
          <w:color w:val="16325C"/>
          <w:sz w:val="24"/>
          <w:szCs w:val="24"/>
        </w:rPr>
        <w:t xml:space="preserve"> training in dermatopathology at Johns Hopkins Hospital. She spent 10 years on the faculty at the University of Arkansas for Medical Sciences where she taught medical students, pathology residents, </w:t>
      </w:r>
      <w:proofErr w:type="gramStart"/>
      <w:r w:rsidRPr="008A0FE5">
        <w:rPr>
          <w:rFonts w:ascii="Geometr231 BT" w:hAnsi="Geometr231 BT" w:cs="Arial"/>
          <w:color w:val="16325C"/>
          <w:sz w:val="24"/>
          <w:szCs w:val="24"/>
        </w:rPr>
        <w:t>dermatology</w:t>
      </w:r>
      <w:proofErr w:type="gramEnd"/>
      <w:r w:rsidRPr="008A0FE5">
        <w:rPr>
          <w:rFonts w:ascii="Geometr231 BT" w:hAnsi="Geometr231 BT" w:cs="Arial"/>
          <w:color w:val="16325C"/>
          <w:sz w:val="24"/>
          <w:szCs w:val="24"/>
        </w:rPr>
        <w:t xml:space="preserve"> residents and directed the dermatopathology fellowship training program. She has published peer-reviewed original research, authored chapters and books and has lectured locally, nationally and internationally.</w:t>
      </w:r>
    </w:p>
    <w:p w:rsidR="00A71526" w:rsidRDefault="00442726">
      <w:pPr>
        <w:rPr>
          <w:rFonts w:ascii="Geometr231 BT" w:hAnsi="Geometr231 BT"/>
        </w:rPr>
      </w:pPr>
    </w:p>
    <w:p w:rsidR="00FA3E8A" w:rsidRDefault="00FA3E8A">
      <w:pPr>
        <w:rPr>
          <w:rFonts w:ascii="Geometr231 BT" w:hAnsi="Geometr231 BT"/>
        </w:rPr>
      </w:pPr>
      <w:r>
        <w:rPr>
          <w:rFonts w:ascii="Geometr231 BT" w:hAnsi="Geometr231 BT"/>
        </w:rPr>
        <w:br w:type="page"/>
      </w:r>
    </w:p>
    <w:p w:rsidR="008A0FE5" w:rsidRDefault="00175BD3">
      <w:pPr>
        <w:rPr>
          <w:rFonts w:ascii="Geometr231 BT" w:hAnsi="Geometr231 BT"/>
        </w:rPr>
      </w:pPr>
      <w:r>
        <w:rPr>
          <w:rFonts w:ascii="Geometr231 BT" w:hAnsi="Geometr231 BT"/>
        </w:rPr>
        <w:lastRenderedPageBreak/>
        <w:t>More im</w:t>
      </w:r>
      <w:r w:rsidR="00E34AB6">
        <w:rPr>
          <w:rFonts w:ascii="Geometr231 BT" w:hAnsi="Geometr231 BT"/>
        </w:rPr>
        <w:t>ages</w:t>
      </w:r>
    </w:p>
    <w:p w:rsidR="00327EB6" w:rsidRDefault="00E34AB6">
      <w:pPr>
        <w:rPr>
          <w:rFonts w:ascii="Geometr231 BT" w:hAnsi="Geometr231 BT"/>
          <w:noProof/>
        </w:rPr>
      </w:pPr>
      <w:r>
        <w:rPr>
          <w:rFonts w:ascii="Geometr231 BT" w:hAnsi="Geometr231 BT"/>
          <w:noProof/>
        </w:rPr>
        <w:drawing>
          <wp:inline distT="0" distB="0" distL="0" distR="0">
            <wp:extent cx="3343275" cy="2657475"/>
            <wp:effectExtent l="0" t="0" r="9525" b="9525"/>
            <wp:docPr id="2" name="Picture 2" descr="C:\Users\kim\Desktop\dif\L12-1356\L121356 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Desktop\dif\L12-1356\L121356 C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EB6" w:rsidRDefault="00327EB6">
      <w:pPr>
        <w:rPr>
          <w:rFonts w:ascii="Geometr231 BT" w:hAnsi="Geometr231 BT"/>
          <w:noProof/>
        </w:rPr>
      </w:pPr>
    </w:p>
    <w:p w:rsidR="00327EB6" w:rsidRDefault="009E3C8C">
      <w:pPr>
        <w:rPr>
          <w:rFonts w:ascii="Geometr231 BT" w:hAnsi="Geometr231 BT"/>
        </w:rPr>
      </w:pPr>
      <w:r>
        <w:rPr>
          <w:rFonts w:ascii="Geometr231 BT" w:hAnsi="Geometr231 BT"/>
          <w:noProof/>
        </w:rPr>
        <w:drawing>
          <wp:inline distT="0" distB="0" distL="0" distR="0" wp14:anchorId="741802E0" wp14:editId="58334848">
            <wp:extent cx="5943600" cy="44577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phillis 3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C8C" w:rsidRDefault="00FA3E8A">
      <w:pPr>
        <w:rPr>
          <w:rFonts w:ascii="Geometr231 BT" w:hAnsi="Geometr231 BT"/>
        </w:rPr>
      </w:pPr>
      <w:r>
        <w:rPr>
          <w:rFonts w:ascii="Geometr231 BT" w:hAnsi="Geometr231 BT"/>
          <w:noProof/>
        </w:rPr>
        <w:lastRenderedPageBreak/>
        <w:drawing>
          <wp:inline distT="0" distB="0" distL="0" distR="0">
            <wp:extent cx="5943600" cy="4455160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anom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BD3" w:rsidRPr="008A0FE5" w:rsidRDefault="00175BD3">
      <w:pPr>
        <w:rPr>
          <w:rFonts w:ascii="Geometr231 BT" w:hAnsi="Geometr231 BT"/>
        </w:rPr>
      </w:pPr>
      <w:bookmarkStart w:id="0" w:name="_GoBack"/>
      <w:r>
        <w:rPr>
          <w:rFonts w:ascii="Geometr231 BT" w:hAnsi="Geometr231 BT"/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75BD3" w:rsidRPr="008A0F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2726" w:rsidRDefault="00442726" w:rsidP="008A0FE5">
      <w:pPr>
        <w:spacing w:after="0" w:line="240" w:lineRule="auto"/>
      </w:pPr>
      <w:r>
        <w:separator/>
      </w:r>
    </w:p>
  </w:endnote>
  <w:endnote w:type="continuationSeparator" w:id="0">
    <w:p w:rsidR="00442726" w:rsidRDefault="00442726" w:rsidP="008A0F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metr231 BT">
    <w:panose1 w:val="020D0402020204020903"/>
    <w:charset w:val="00"/>
    <w:family w:val="swiss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2726" w:rsidRDefault="00442726" w:rsidP="008A0FE5">
      <w:pPr>
        <w:spacing w:after="0" w:line="240" w:lineRule="auto"/>
      </w:pPr>
      <w:r>
        <w:separator/>
      </w:r>
    </w:p>
  </w:footnote>
  <w:footnote w:type="continuationSeparator" w:id="0">
    <w:p w:rsidR="00442726" w:rsidRDefault="00442726" w:rsidP="008A0F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A62E7"/>
    <w:multiLevelType w:val="hybridMultilevel"/>
    <w:tmpl w:val="23ACFF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D601CB8"/>
    <w:multiLevelType w:val="hybridMultilevel"/>
    <w:tmpl w:val="DF488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09C0539"/>
    <w:multiLevelType w:val="multilevel"/>
    <w:tmpl w:val="20748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0FE5"/>
    <w:rsid w:val="001069F8"/>
    <w:rsid w:val="00175BD3"/>
    <w:rsid w:val="00287A7C"/>
    <w:rsid w:val="00327EB6"/>
    <w:rsid w:val="003444A2"/>
    <w:rsid w:val="003F327E"/>
    <w:rsid w:val="00442726"/>
    <w:rsid w:val="00656D26"/>
    <w:rsid w:val="00724A88"/>
    <w:rsid w:val="00792F94"/>
    <w:rsid w:val="00854F52"/>
    <w:rsid w:val="008A0FE5"/>
    <w:rsid w:val="009E3C8C"/>
    <w:rsid w:val="00A45E6A"/>
    <w:rsid w:val="00A57874"/>
    <w:rsid w:val="00C6441D"/>
    <w:rsid w:val="00DB3AD9"/>
    <w:rsid w:val="00E34AB6"/>
    <w:rsid w:val="00FA3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A0F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0FE5"/>
  </w:style>
  <w:style w:type="paragraph" w:styleId="Footer">
    <w:name w:val="footer"/>
    <w:basedOn w:val="Normal"/>
    <w:link w:val="FooterChar"/>
    <w:uiPriority w:val="99"/>
    <w:unhideWhenUsed/>
    <w:rsid w:val="008A0F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0FE5"/>
  </w:style>
  <w:style w:type="paragraph" w:styleId="NormalWeb">
    <w:name w:val="Normal (Web)"/>
    <w:basedOn w:val="Normal"/>
    <w:uiPriority w:val="99"/>
    <w:semiHidden/>
    <w:unhideWhenUsed/>
    <w:rsid w:val="008A0F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4A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AB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444A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724A8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A0F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0FE5"/>
  </w:style>
  <w:style w:type="paragraph" w:styleId="Footer">
    <w:name w:val="footer"/>
    <w:basedOn w:val="Normal"/>
    <w:link w:val="FooterChar"/>
    <w:uiPriority w:val="99"/>
    <w:unhideWhenUsed/>
    <w:rsid w:val="008A0F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0FE5"/>
  </w:style>
  <w:style w:type="paragraph" w:styleId="NormalWeb">
    <w:name w:val="Normal (Web)"/>
    <w:basedOn w:val="Normal"/>
    <w:uiPriority w:val="99"/>
    <w:semiHidden/>
    <w:unhideWhenUsed/>
    <w:rsid w:val="008A0F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4A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AB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444A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724A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307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999814">
          <w:marLeft w:val="0"/>
          <w:marRight w:val="0"/>
          <w:marTop w:val="0"/>
          <w:marBottom w:val="0"/>
          <w:divBdr>
            <w:top w:val="single" w:sz="6" w:space="0" w:color="BEC3C5"/>
            <w:left w:val="single" w:sz="6" w:space="0" w:color="BEC3C5"/>
            <w:bottom w:val="single" w:sz="6" w:space="0" w:color="BEC3C5"/>
            <w:right w:val="single" w:sz="6" w:space="0" w:color="BEC3C5"/>
          </w:divBdr>
          <w:divsChild>
            <w:div w:id="173554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67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750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577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7373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856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62452">
          <w:marLeft w:val="0"/>
          <w:marRight w:val="0"/>
          <w:marTop w:val="0"/>
          <w:marBottom w:val="0"/>
          <w:divBdr>
            <w:top w:val="single" w:sz="6" w:space="0" w:color="BEC3C5"/>
            <w:left w:val="single" w:sz="6" w:space="0" w:color="BEC3C5"/>
            <w:bottom w:val="single" w:sz="6" w:space="0" w:color="BEC3C5"/>
            <w:right w:val="single" w:sz="6" w:space="0" w:color="BEC3C5"/>
          </w:divBdr>
          <w:divsChild>
            <w:div w:id="1807317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96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367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719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400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068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38059">
          <w:marLeft w:val="0"/>
          <w:marRight w:val="0"/>
          <w:marTop w:val="0"/>
          <w:marBottom w:val="0"/>
          <w:divBdr>
            <w:top w:val="single" w:sz="6" w:space="0" w:color="BEC3C5"/>
            <w:left w:val="single" w:sz="6" w:space="0" w:color="BEC3C5"/>
            <w:bottom w:val="single" w:sz="6" w:space="0" w:color="BEC3C5"/>
            <w:right w:val="single" w:sz="6" w:space="0" w:color="BEC3C5"/>
          </w:divBdr>
          <w:divsChild>
            <w:div w:id="123754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10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06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163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49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86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751332">
          <w:marLeft w:val="0"/>
          <w:marRight w:val="0"/>
          <w:marTop w:val="0"/>
          <w:marBottom w:val="0"/>
          <w:divBdr>
            <w:top w:val="single" w:sz="6" w:space="0" w:color="BEC3C5"/>
            <w:left w:val="single" w:sz="6" w:space="0" w:color="BEC3C5"/>
            <w:bottom w:val="single" w:sz="6" w:space="0" w:color="BEC3C5"/>
            <w:right w:val="single" w:sz="6" w:space="0" w:color="BEC3C5"/>
          </w:divBdr>
          <w:divsChild>
            <w:div w:id="115869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34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933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28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5731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tif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DermLogicPLLC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307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 M. Hiatt</dc:creator>
  <cp:lastModifiedBy>Kim M. Hiatt</cp:lastModifiedBy>
  <cp:revision>9</cp:revision>
  <dcterms:created xsi:type="dcterms:W3CDTF">2013-01-30T05:51:00Z</dcterms:created>
  <dcterms:modified xsi:type="dcterms:W3CDTF">2013-02-03T21:15:00Z</dcterms:modified>
</cp:coreProperties>
</file>